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wordWrap/>
        <w:spacing w:before="0" w:beforeAutospacing="0" w:after="0" w:afterAutospacing="0" w:line="360" w:lineRule="auto"/>
        <w:ind w:left="0" w:right="0"/>
        <w:jc w:val="center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shd w:val="clear" w:fill="FFFFFF"/>
          <w:lang w:val="en-US" w:eastAsia="zh-CN"/>
        </w:rPr>
        <w:t>淮南市交通中等专业学校食堂经营权招标项目</w:t>
      </w:r>
    </w:p>
    <w:p>
      <w:pPr>
        <w:pStyle w:val="4"/>
        <w:keepNext w:val="0"/>
        <w:keepLines w:val="0"/>
        <w:widowControl/>
        <w:suppressLineNumbers w:val="0"/>
        <w:wordWrap/>
        <w:spacing w:before="0" w:beforeAutospacing="0" w:after="0" w:afterAutospacing="0" w:line="360" w:lineRule="auto"/>
        <w:ind w:left="0" w:right="0"/>
        <w:jc w:val="center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shd w:val="clear" w:fill="FFFFFF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shd w:val="clear" w:fill="FFFFFF"/>
          <w:lang w:eastAsia="zh-CN"/>
        </w:rPr>
        <w:t>中标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shd w:val="clear" w:fill="FFFFFF"/>
        </w:rPr>
        <w:t>结果公告</w:t>
      </w:r>
    </w:p>
    <w:p/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/>
        <w:jc w:val="left"/>
        <w:textAlignment w:val="auto"/>
        <w:rPr>
          <w:rFonts w:hint="default" w:ascii="宋体" w:hAnsi="宋体" w:eastAsia="黑体" w:cs="宋体"/>
          <w:color w:val="000000"/>
          <w:sz w:val="24"/>
          <w:szCs w:val="24"/>
          <w:lang w:val="en-US" w:eastAsia="zh-CN"/>
        </w:rPr>
      </w:pPr>
      <w:r>
        <w:rPr>
          <w:rFonts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一、项目编号：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AHZXCG2023-016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eastAsia="zh-CN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二、项目名称：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淮南市交通中等专业学校食堂经营权招标项目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三、</w:t>
      </w: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  <w:lang w:eastAsia="zh-CN"/>
        </w:rPr>
        <w:t>中标</w:t>
      </w: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信息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淮南市东方民族餐饮有限公司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供应商地址：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淮南市谢家集区李郢孜河东社区河东北段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金额：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零/年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shd w:val="clear" w:fill="FFFFFF"/>
          <w:lang w:val="en-US" w:eastAsia="zh-CN" w:bidi="ar-SA"/>
        </w:rPr>
        <w:t>0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shd w:val="clear" w:fill="FFFFFF"/>
          <w:lang w:eastAsia="zh-CN"/>
        </w:rPr>
        <w:t>元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shd w:val="clear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shd w:val="clear" w:fill="FFFFFF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四、主要标的信息</w:t>
      </w:r>
    </w:p>
    <w:tbl>
      <w:tblPr>
        <w:tblStyle w:val="8"/>
        <w:tblW w:w="996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698" w:hRule="atLeast"/>
        </w:trPr>
        <w:tc>
          <w:tcPr>
            <w:tcW w:w="9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服务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shd w:val="clear" w:fill="FFFFFF"/>
                <w:lang w:val="en-US" w:eastAsia="zh-CN"/>
              </w:rPr>
              <w:t>淮南市交通中等专业学校食堂经营权招标项目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服务范围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包括淮南市交通中等专业学校学生及老师（一日三餐）日常工作及值班考勤，并根据采购人需要，提供延时、提前、加餐等服务。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rPr>
                <w:rFonts w:hint="default" w:ascii="宋体" w:hAnsi="宋体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服务要求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满足采购需求内所含全部要求。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 w:firstLine="0"/>
              <w:jc w:val="left"/>
              <w:textAlignment w:val="auto"/>
              <w:rPr>
                <w:rFonts w:hint="default" w:ascii="宋体" w:hAnsi="宋体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服务时间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年（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3+1+1模式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服务标准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达到合格标准。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五、代理服务收费标准及金额：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eastAsia="zh-CN"/>
        </w:rPr>
        <w:t>代理服务费收费标准：详见招标文件采购代理服务费。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仿宋" w:cs="宋体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2、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金额：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40000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元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七、公告期限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自本公告发布之日起1个工作日。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八、其他补充事宜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eastAsia="zh-CN"/>
        </w:rPr>
        <w:t>采购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公告发布日期：202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12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7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开标（采购）日期：202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12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28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日9时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0分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仿宋" w:cs="宋体"/>
          <w:color w:val="000000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采购方式：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公开招标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若投标供应商对上述结果有异议，可在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成交结果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公告期限届满之日起7个工作日内以书面形式在工作时间内可以向采购人或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招标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代理机构提出质疑。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若投标供应商对质疑处理意见有异议，可在规定时间内以书面形式向淮南市政府采购监管部门提出投诉。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九、凡对本次公告内容提出询问，请按以下方式联系。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1.采购人信息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仿宋" w:cs="宋体"/>
          <w:color w:val="000000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名    称：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eastAsia="zh-CN"/>
        </w:rPr>
        <w:t>淮南市交通中等专业学校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仿宋" w:cs="宋体"/>
          <w:color w:val="000000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地    址：淮南市田家庵区春申大街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default" w:ascii="宋体" w:hAnsi="宋体" w:eastAsia="仿宋" w:cs="宋体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联系方式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：1555129161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4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2.采购代理机构信息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仿宋" w:cs="宋体"/>
          <w:color w:val="000000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名    称：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zh-CN"/>
        </w:rPr>
        <w:t>淮南众信政府采购代理服务有限公司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default" w:ascii="宋体" w:hAnsi="宋体" w:eastAsia="仿宋" w:cs="宋体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地    址：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zh-CN"/>
        </w:rPr>
        <w:t>淮南市田家庵区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淮舜南路华茂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zh-CN"/>
        </w:rPr>
        <w:t>大厦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zh-CN"/>
        </w:rPr>
        <w:t>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default" w:ascii="宋体" w:hAnsi="宋体" w:eastAsia="仿宋" w:cs="宋体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联系方式：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zh-CN"/>
        </w:rPr>
        <w:t>0554-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2670863、18655435258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3.项目联系方式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default" w:ascii="宋体" w:hAnsi="宋体" w:eastAsia="仿宋" w:cs="宋体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项目联系人：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王杰、陈蕊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default" w:ascii="宋体" w:hAnsi="宋体" w:eastAsia="仿宋" w:cs="宋体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电     话：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1555129161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4、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zh-CN"/>
        </w:rPr>
        <w:t>0554-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2670863、18655435258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8D67ED-53F2-4F88-BFBB-9038D3BE43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97CE14F-0562-464B-80F1-3D92E7A3D7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8C99CE4-B2B5-4001-B046-31A728A9F67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YjNmN2NhMWNhZGM2OTg5OWExYTdhZmQ1MGYyOTEifQ=="/>
  </w:docVars>
  <w:rsids>
    <w:rsidRoot w:val="4779417E"/>
    <w:rsid w:val="05C3742D"/>
    <w:rsid w:val="074F100F"/>
    <w:rsid w:val="10D61710"/>
    <w:rsid w:val="2F180697"/>
    <w:rsid w:val="30983363"/>
    <w:rsid w:val="33856EB6"/>
    <w:rsid w:val="367E0BD6"/>
    <w:rsid w:val="3FD979E7"/>
    <w:rsid w:val="4779417E"/>
    <w:rsid w:val="52F42328"/>
    <w:rsid w:val="586B55FD"/>
    <w:rsid w:val="5D654F51"/>
    <w:rsid w:val="60E90C5E"/>
    <w:rsid w:val="63140FA1"/>
    <w:rsid w:val="7803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2"/>
    <w:basedOn w:val="1"/>
    <w:next w:val="1"/>
    <w:qFormat/>
    <w:uiPriority w:val="0"/>
    <w:pPr>
      <w:tabs>
        <w:tab w:val="right" w:leader="dot" w:pos="8834"/>
      </w:tabs>
      <w:jc w:val="center"/>
    </w:pPr>
    <w:rPr>
      <w:rFonts w:ascii="宋体" w:hAnsi="宋体"/>
      <w:b/>
      <w:sz w:val="24"/>
      <w:szCs w:val="24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autoRedefine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Sample"/>
    <w:basedOn w:val="10"/>
    <w:qFormat/>
    <w:uiPriority w:val="0"/>
    <w:rPr>
      <w:rFonts w:hint="default" w:ascii="monospace" w:hAnsi="monospace" w:eastAsia="monospace" w:cs="monospace"/>
    </w:rPr>
  </w:style>
  <w:style w:type="character" w:customStyle="1" w:styleId="23">
    <w:name w:val="layui-layer-tabnow"/>
    <w:basedOn w:val="10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4">
    <w:name w:val="first-child3"/>
    <w:basedOn w:val="10"/>
    <w:qFormat/>
    <w:uiPriority w:val="0"/>
  </w:style>
  <w:style w:type="character" w:customStyle="1" w:styleId="25">
    <w:name w:val="first-child4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810</Words>
  <Characters>945</Characters>
  <Lines>0</Lines>
  <Paragraphs>0</Paragraphs>
  <TotalTime>1</TotalTime>
  <ScaleCrop>false</ScaleCrop>
  <LinksUpToDate>false</LinksUpToDate>
  <CharactersWithSpaces>973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2022-10-19T07:11:00Z</dcterms:created>
  <dc:creator>雨落静湖 辰光初现</dc:creator>
  <cp:lastModifiedBy>灬咆哮の娃娃菜</cp:lastModifiedBy>
  <dcterms:modified xsi:type="dcterms:W3CDTF">2023-12-29T01:42:17Z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0CCE11024ABD4688A05B2E9578CC29EE_13</vt:lpwstr>
  </property>
</Properties>
</file>